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3A" w:rsidRPr="00C017BD" w:rsidRDefault="0094690E" w:rsidP="00C017BD">
      <w:pPr>
        <w:spacing w:before="120" w:line="240" w:lineRule="auto"/>
        <w:jc w:val="center"/>
        <w:rPr>
          <w:rFonts w:ascii="Times New Roman" w:hAnsi="Times New Roman" w:cs="Times New Roman"/>
          <w:sz w:val="20"/>
        </w:rPr>
      </w:pPr>
      <w:r w:rsidRPr="0094690E">
        <w:rPr>
          <w:rFonts w:ascii="Times New Roman" w:hAnsi="Times New Roman" w:cs="Times New Roman"/>
          <w:b/>
          <w:bCs/>
          <w:sz w:val="20"/>
        </w:rPr>
        <w:t>GUJARAT TOOLROOM LIMITED</w:t>
      </w:r>
      <w:r w:rsidR="00E21F3A" w:rsidRPr="00C017BD">
        <w:rPr>
          <w:rFonts w:ascii="Times New Roman" w:hAnsi="Times New Roman" w:cs="Times New Roman"/>
          <w:sz w:val="20"/>
        </w:rPr>
        <w:t>.</w:t>
      </w:r>
    </w:p>
    <w:tbl>
      <w:tblPr>
        <w:tblStyle w:val="TableGrid"/>
        <w:tblW w:w="10774" w:type="dxa"/>
        <w:tblInd w:w="-743" w:type="dxa"/>
        <w:tblLook w:val="04A0" w:firstRow="1" w:lastRow="0" w:firstColumn="1" w:lastColumn="0" w:noHBand="0" w:noVBand="1"/>
      </w:tblPr>
      <w:tblGrid>
        <w:gridCol w:w="416"/>
        <w:gridCol w:w="1537"/>
        <w:gridCol w:w="2601"/>
        <w:gridCol w:w="6220"/>
      </w:tblGrid>
      <w:tr w:rsidR="008A201B" w:rsidRPr="00C017BD" w:rsidTr="00476242">
        <w:tc>
          <w:tcPr>
            <w:tcW w:w="422" w:type="dxa"/>
          </w:tcPr>
          <w:p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of the Company</w:t>
            </w:r>
          </w:p>
        </w:tc>
        <w:tc>
          <w:tcPr>
            <w:tcW w:w="6140" w:type="dxa"/>
          </w:tcPr>
          <w:p w:rsidR="008A201B" w:rsidRPr="008A201B" w:rsidRDefault="0094690E" w:rsidP="00BE4439">
            <w:pPr>
              <w:spacing w:before="240"/>
              <w:jc w:val="both"/>
              <w:rPr>
                <w:rFonts w:ascii="Times New Roman" w:hAnsi="Times New Roman" w:cs="Times New Roman"/>
                <w:sz w:val="20"/>
              </w:rPr>
            </w:pPr>
            <w:r w:rsidRPr="0094690E">
              <w:rPr>
                <w:rFonts w:ascii="Times New Roman" w:hAnsi="Times New Roman" w:cs="Times New Roman"/>
                <w:sz w:val="20"/>
              </w:rPr>
              <w:t xml:space="preserve">Gujarat </w:t>
            </w:r>
            <w:proofErr w:type="spellStart"/>
            <w:r w:rsidRPr="0094690E">
              <w:rPr>
                <w:rFonts w:ascii="Times New Roman" w:hAnsi="Times New Roman" w:cs="Times New Roman"/>
                <w:sz w:val="20"/>
              </w:rPr>
              <w:t>Toolroom</w:t>
            </w:r>
            <w:proofErr w:type="spellEnd"/>
            <w:r w:rsidRPr="0094690E">
              <w:rPr>
                <w:rFonts w:ascii="Times New Roman" w:hAnsi="Times New Roman" w:cs="Times New Roman"/>
                <w:sz w:val="20"/>
              </w:rPr>
              <w:t xml:space="preserve"> Limited</w:t>
            </w:r>
          </w:p>
        </w:tc>
      </w:tr>
      <w:tr w:rsidR="008A201B" w:rsidRPr="00C017BD" w:rsidTr="00476242">
        <w:trPr>
          <w:trHeight w:val="2063"/>
        </w:trPr>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Name and address of the Eligible Equity Shareholder including joint holders (in the same order and as per specimen recorded with our Company or the Depository)</w:t>
            </w:r>
          </w:p>
        </w:tc>
        <w:tc>
          <w:tcPr>
            <w:tcW w:w="6140" w:type="dxa"/>
          </w:tcPr>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Sole/First Applicant:</w:t>
            </w:r>
          </w:p>
          <w:p w:rsid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Address:</w:t>
            </w:r>
          </w:p>
          <w:p w:rsidR="008A201B" w:rsidRDefault="008A201B" w:rsidP="008A201B">
            <w:pPr>
              <w:pStyle w:val="NoSpacing"/>
              <w:rPr>
                <w:rFonts w:ascii="Times New Roman" w:hAnsi="Times New Roman" w:cs="Times New Roman"/>
                <w:sz w:val="20"/>
                <w:szCs w:val="18"/>
              </w:rPr>
            </w:pPr>
          </w:p>
          <w:p w:rsidR="008A201B" w:rsidRDefault="008A201B" w:rsidP="008A201B">
            <w:pPr>
              <w:pStyle w:val="NoSpacing"/>
              <w:rPr>
                <w:rFonts w:ascii="Times New Roman" w:hAnsi="Times New Roman" w:cs="Times New Roman"/>
                <w:sz w:val="20"/>
                <w:szCs w:val="18"/>
              </w:rPr>
            </w:pPr>
          </w:p>
          <w:p w:rsidR="008A201B" w:rsidRDefault="008A201B" w:rsidP="008A201B">
            <w:pPr>
              <w:pStyle w:val="NoSpacing"/>
              <w:rPr>
                <w:rFonts w:ascii="Times New Roman" w:hAnsi="Times New Roman" w:cs="Times New Roman"/>
                <w:sz w:val="20"/>
                <w:szCs w:val="18"/>
              </w:rPr>
            </w:pPr>
          </w:p>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Second Joint Applicant:</w:t>
            </w:r>
          </w:p>
          <w:p w:rsidR="008A201B" w:rsidRDefault="008A201B" w:rsidP="008A201B">
            <w:pPr>
              <w:pStyle w:val="NoSpacing"/>
              <w:rPr>
                <w:rFonts w:ascii="Times New Roman" w:hAnsi="Times New Roman" w:cs="Times New Roman"/>
                <w:sz w:val="20"/>
                <w:szCs w:val="18"/>
              </w:rPr>
            </w:pPr>
          </w:p>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Name of Third Joint Applicant</w:t>
            </w:r>
            <w:r>
              <w:rPr>
                <w:rFonts w:ascii="Times New Roman" w:hAnsi="Times New Roman" w:cs="Times New Roman"/>
                <w:sz w:val="20"/>
                <w:szCs w:val="18"/>
              </w:rPr>
              <w:t>:</w:t>
            </w:r>
          </w:p>
        </w:tc>
      </w:tr>
      <w:tr w:rsidR="008A201B" w:rsidRPr="00C017BD" w:rsidTr="00476242">
        <w:trPr>
          <w:trHeight w:val="840"/>
        </w:trPr>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Contact Details of the Sole/ First Applicant</w:t>
            </w:r>
          </w:p>
        </w:tc>
        <w:tc>
          <w:tcPr>
            <w:tcW w:w="6140" w:type="dxa"/>
          </w:tcPr>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Phone (with STD code)/ Mobile:</w:t>
            </w:r>
          </w:p>
          <w:p w:rsidR="008A201B" w:rsidRDefault="008A201B" w:rsidP="008A201B">
            <w:pPr>
              <w:pStyle w:val="NoSpacing"/>
              <w:rPr>
                <w:rFonts w:ascii="Times New Roman" w:hAnsi="Times New Roman" w:cs="Times New Roman"/>
                <w:sz w:val="20"/>
                <w:szCs w:val="18"/>
              </w:rPr>
            </w:pPr>
          </w:p>
          <w:p w:rsidR="008A201B" w:rsidRPr="008A201B" w:rsidRDefault="008A201B" w:rsidP="008A201B">
            <w:pPr>
              <w:pStyle w:val="NoSpacing"/>
              <w:rPr>
                <w:rFonts w:ascii="Times New Roman" w:hAnsi="Times New Roman" w:cs="Times New Roman"/>
                <w:sz w:val="20"/>
                <w:szCs w:val="18"/>
              </w:rPr>
            </w:pPr>
            <w:r w:rsidRPr="008A201B">
              <w:rPr>
                <w:rFonts w:ascii="Times New Roman" w:hAnsi="Times New Roman" w:cs="Times New Roman"/>
                <w:sz w:val="20"/>
                <w:szCs w:val="18"/>
              </w:rPr>
              <w:t>Email address:</w:t>
            </w:r>
          </w:p>
        </w:tc>
      </w:tr>
      <w:tr w:rsidR="00476242" w:rsidRPr="00C017BD" w:rsidTr="00476242">
        <w:trPr>
          <w:trHeight w:val="316"/>
        </w:trPr>
        <w:tc>
          <w:tcPr>
            <w:tcW w:w="422" w:type="dxa"/>
            <w:vMerge w:val="restart"/>
          </w:tcPr>
          <w:p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val="restart"/>
          </w:tcPr>
          <w:p w:rsidR="00476242" w:rsidRPr="008A201B" w:rsidRDefault="00476242" w:rsidP="008A201B">
            <w:pPr>
              <w:spacing w:before="240"/>
              <w:jc w:val="both"/>
              <w:rPr>
                <w:rFonts w:ascii="Times New Roman" w:hAnsi="Times New Roman" w:cs="Times New Roman"/>
                <w:sz w:val="20"/>
              </w:rPr>
            </w:pPr>
            <w:r>
              <w:rPr>
                <w:rFonts w:ascii="Times New Roman" w:hAnsi="Times New Roman" w:cs="Times New Roman"/>
                <w:sz w:val="20"/>
              </w:rPr>
              <w:t>PAN</w:t>
            </w:r>
          </w:p>
        </w:tc>
        <w:tc>
          <w:tcPr>
            <w:tcW w:w="2649" w:type="dxa"/>
          </w:tcPr>
          <w:p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Sole/First Account Holder</w:t>
            </w:r>
          </w:p>
        </w:tc>
        <w:tc>
          <w:tcPr>
            <w:tcW w:w="6140" w:type="dxa"/>
            <w:vMerge w:val="restart"/>
          </w:tcPr>
          <w:p w:rsidR="00476242" w:rsidRPr="00476242" w:rsidRDefault="00476242" w:rsidP="008C416A">
            <w:pPr>
              <w:rPr>
                <w:rFonts w:ascii="Times New Roman" w:hAnsi="Times New Roman" w:cs="Times New Roman"/>
                <w:sz w:val="2"/>
                <w:szCs w:val="2"/>
              </w:rPr>
            </w:pPr>
          </w:p>
          <w:tbl>
            <w:tblPr>
              <w:tblStyle w:val="TableGrid"/>
              <w:tblW w:w="5994" w:type="dxa"/>
              <w:tblLook w:val="04A0" w:firstRow="1" w:lastRow="0" w:firstColumn="1" w:lastColumn="0" w:noHBand="0" w:noVBand="1"/>
            </w:tblPr>
            <w:tblGrid>
              <w:gridCol w:w="599"/>
              <w:gridCol w:w="599"/>
              <w:gridCol w:w="599"/>
              <w:gridCol w:w="599"/>
              <w:gridCol w:w="599"/>
              <w:gridCol w:w="599"/>
              <w:gridCol w:w="600"/>
              <w:gridCol w:w="600"/>
              <w:gridCol w:w="600"/>
              <w:gridCol w:w="600"/>
            </w:tblGrid>
            <w:tr w:rsidR="00476242" w:rsidTr="00476242">
              <w:trPr>
                <w:trHeight w:val="516"/>
              </w:trPr>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r>
            <w:tr w:rsidR="00476242" w:rsidTr="00476242">
              <w:trPr>
                <w:trHeight w:val="461"/>
              </w:trPr>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r>
            <w:tr w:rsidR="00476242" w:rsidTr="00476242">
              <w:trPr>
                <w:trHeight w:val="334"/>
              </w:trPr>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599"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c>
                <w:tcPr>
                  <w:tcW w:w="600" w:type="dxa"/>
                </w:tcPr>
                <w:p w:rsidR="00476242" w:rsidRDefault="00476242" w:rsidP="008A201B">
                  <w:pPr>
                    <w:pStyle w:val="NoSpacing"/>
                    <w:rPr>
                      <w:rFonts w:ascii="Times New Roman" w:hAnsi="Times New Roman" w:cs="Times New Roman"/>
                      <w:sz w:val="20"/>
                      <w:szCs w:val="18"/>
                    </w:rPr>
                  </w:pPr>
                </w:p>
              </w:tc>
            </w:tr>
          </w:tbl>
          <w:p w:rsidR="00476242" w:rsidRPr="008A201B" w:rsidRDefault="00476242" w:rsidP="008A201B">
            <w:pPr>
              <w:pStyle w:val="NoSpacing"/>
              <w:rPr>
                <w:rFonts w:ascii="Times New Roman" w:hAnsi="Times New Roman" w:cs="Times New Roman"/>
                <w:sz w:val="20"/>
                <w:szCs w:val="18"/>
              </w:rPr>
            </w:pPr>
          </w:p>
        </w:tc>
      </w:tr>
      <w:tr w:rsidR="00476242" w:rsidRPr="00C017BD" w:rsidTr="00476242">
        <w:trPr>
          <w:trHeight w:val="327"/>
        </w:trPr>
        <w:tc>
          <w:tcPr>
            <w:tcW w:w="422" w:type="dxa"/>
            <w:vMerge/>
          </w:tcPr>
          <w:p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rsidR="00476242" w:rsidRPr="008A201B" w:rsidRDefault="00476242" w:rsidP="008A201B">
            <w:pPr>
              <w:spacing w:before="240"/>
              <w:jc w:val="both"/>
              <w:rPr>
                <w:rFonts w:ascii="Times New Roman" w:hAnsi="Times New Roman" w:cs="Times New Roman"/>
                <w:sz w:val="20"/>
              </w:rPr>
            </w:pPr>
          </w:p>
        </w:tc>
        <w:tc>
          <w:tcPr>
            <w:tcW w:w="2649" w:type="dxa"/>
          </w:tcPr>
          <w:p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Second Joint Account Holder</w:t>
            </w:r>
          </w:p>
        </w:tc>
        <w:tc>
          <w:tcPr>
            <w:tcW w:w="6140" w:type="dxa"/>
            <w:vMerge/>
          </w:tcPr>
          <w:p w:rsidR="00476242" w:rsidRPr="00476242" w:rsidRDefault="00476242" w:rsidP="008C416A">
            <w:pPr>
              <w:rPr>
                <w:rFonts w:ascii="Times New Roman" w:hAnsi="Times New Roman" w:cs="Times New Roman"/>
                <w:sz w:val="2"/>
                <w:szCs w:val="2"/>
              </w:rPr>
            </w:pPr>
          </w:p>
        </w:tc>
      </w:tr>
      <w:tr w:rsidR="00476242" w:rsidRPr="00C017BD" w:rsidTr="00476242">
        <w:trPr>
          <w:trHeight w:val="327"/>
        </w:trPr>
        <w:tc>
          <w:tcPr>
            <w:tcW w:w="422" w:type="dxa"/>
            <w:vMerge/>
          </w:tcPr>
          <w:p w:rsidR="00476242" w:rsidRPr="00C017BD" w:rsidRDefault="00476242"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1563" w:type="dxa"/>
            <w:vMerge/>
          </w:tcPr>
          <w:p w:rsidR="00476242" w:rsidRPr="008A201B" w:rsidRDefault="00476242" w:rsidP="008A201B">
            <w:pPr>
              <w:spacing w:before="240"/>
              <w:jc w:val="both"/>
              <w:rPr>
                <w:rFonts w:ascii="Times New Roman" w:hAnsi="Times New Roman" w:cs="Times New Roman"/>
                <w:sz w:val="20"/>
              </w:rPr>
            </w:pPr>
          </w:p>
        </w:tc>
        <w:tc>
          <w:tcPr>
            <w:tcW w:w="2649" w:type="dxa"/>
          </w:tcPr>
          <w:p w:rsidR="00476242" w:rsidRPr="00476242" w:rsidRDefault="00476242" w:rsidP="008A201B">
            <w:pPr>
              <w:spacing w:before="240"/>
              <w:jc w:val="both"/>
              <w:rPr>
                <w:rFonts w:ascii="Times New Roman" w:hAnsi="Times New Roman" w:cs="Times New Roman"/>
                <w:sz w:val="20"/>
              </w:rPr>
            </w:pPr>
            <w:r w:rsidRPr="00476242">
              <w:rPr>
                <w:rFonts w:ascii="Times New Roman" w:hAnsi="Times New Roman" w:cs="Times New Roman"/>
                <w:sz w:val="20"/>
              </w:rPr>
              <w:t>Third Joint Account Holder</w:t>
            </w:r>
          </w:p>
        </w:tc>
        <w:tc>
          <w:tcPr>
            <w:tcW w:w="6140" w:type="dxa"/>
            <w:vMerge/>
          </w:tcPr>
          <w:p w:rsidR="00476242" w:rsidRPr="00476242" w:rsidRDefault="00476242" w:rsidP="008C416A">
            <w:pPr>
              <w:rPr>
                <w:rFonts w:ascii="Times New Roman" w:hAnsi="Times New Roman" w:cs="Times New Roman"/>
                <w:sz w:val="2"/>
                <w:szCs w:val="2"/>
              </w:rPr>
            </w:pPr>
          </w:p>
        </w:tc>
      </w:tr>
      <w:tr w:rsidR="008A201B" w:rsidRPr="00C017BD" w:rsidTr="00476242">
        <w:trPr>
          <w:trHeight w:val="417"/>
        </w:trPr>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Investor classification</w:t>
            </w:r>
            <w:r w:rsidR="009026AB" w:rsidRPr="009026AB">
              <w:rPr>
                <w:rFonts w:ascii="Times New Roman" w:hAnsi="Times New Roman" w:cs="Times New Roman"/>
                <w:sz w:val="20"/>
              </w:rPr>
              <w:t xml:space="preserve">(Please tick </w:t>
            </w:r>
            <w:r w:rsidR="009026AB" w:rsidRPr="009026AB">
              <w:rPr>
                <w:rFonts w:ascii="Wingdings" w:hAnsi="Wingdings" w:cs="Times New Roman"/>
                <w:sz w:val="20"/>
              </w:rPr>
              <w:t></w:t>
            </w:r>
            <w:r w:rsidR="009026AB" w:rsidRPr="009026AB">
              <w:rPr>
                <w:rFonts w:ascii="Times New Roman" w:hAnsi="Times New Roman" w:cs="Times New Roman"/>
                <w:sz w:val="20"/>
              </w:rPr>
              <w:t>)</w:t>
            </w:r>
          </w:p>
        </w:tc>
        <w:tc>
          <w:tcPr>
            <w:tcW w:w="6140" w:type="dxa"/>
          </w:tcPr>
          <w:p w:rsidR="008A201B" w:rsidRDefault="008A201B" w:rsidP="008A201B">
            <w:pPr>
              <w:pStyle w:val="NoSpacing"/>
              <w:rPr>
                <w:rFonts w:ascii="Times New Roman" w:hAnsi="Times New Roman" w:cs="Times New Roman"/>
                <w:sz w:val="20"/>
                <w:szCs w:val="18"/>
              </w:rPr>
            </w:pPr>
          </w:p>
          <w:p w:rsidR="009026AB" w:rsidRPr="009026AB" w:rsidRDefault="0094690E" w:rsidP="009026AB">
            <w:pPr>
              <w:tabs>
                <w:tab w:val="left" w:pos="1025"/>
              </w:tabs>
              <w:rPr>
                <w:rFonts w:ascii="Times New Roman" w:hAnsi="Times New Roman" w:cs="Times New Roman"/>
                <w:sz w:val="20"/>
              </w:rPr>
            </w:pPr>
            <w:r>
              <w:rPr>
                <w:rFonts w:ascii="Times New Roman" w:hAnsi="Times New Roman" w:cs="Times New Roman"/>
                <w:noProof/>
                <w:sz w:val="20"/>
                <w:szCs w:val="18"/>
                <w:lang w:val="en-IN" w:eastAsia="en-IN" w:bidi="ar-SA"/>
              </w:rPr>
              <w:pict>
                <v:rect id="Rectangle 1" o:spid="_x0000_s1026" style="position:absolute;margin-left:49.95pt;margin-top:1pt;width:9.85pt;height:9.2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" filled="f" strokecolor="#221f1f" strokeweight=".36pt">
                  <w10:wrap anchorx="page"/>
                </v:rect>
              </w:pict>
            </w:r>
            <w:r>
              <w:rPr>
                <w:rFonts w:ascii="Times New Roman" w:hAnsi="Times New Roman" w:cs="Times New Roman"/>
                <w:noProof/>
                <w:sz w:val="20"/>
                <w:szCs w:val="18"/>
                <w:lang w:val="en-IN" w:eastAsia="en-IN" w:bidi="ar-SA"/>
              </w:rPr>
              <w:pict>
                <v:rect id="Rectangle 2" o:spid="_x0000_s1027" style="position:absolute;margin-left:164.9pt;margin-top:.95pt;width:9.85pt;height:9.25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" filled="f" strokecolor="#221f1f" strokeweight=".36pt">
                  <w10:wrap anchorx="page"/>
                </v:rect>
              </w:pict>
            </w:r>
            <w:r w:rsidR="009026AB" w:rsidRPr="009026AB">
              <w:rPr>
                <w:rFonts w:ascii="Times New Roman" w:hAnsi="Times New Roman" w:cs="Times New Roman"/>
                <w:sz w:val="20"/>
              </w:rPr>
              <w:t>Resident                   Non‐Resident</w:t>
            </w: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9026AB" w:rsidP="008A201B">
            <w:pPr>
              <w:spacing w:before="240"/>
              <w:jc w:val="both"/>
              <w:rPr>
                <w:rFonts w:ascii="Times New Roman" w:hAnsi="Times New Roman" w:cs="Times New Roman"/>
                <w:sz w:val="20"/>
              </w:rPr>
            </w:pPr>
            <w:r>
              <w:rPr>
                <w:rFonts w:ascii="Times New Roman" w:hAnsi="Times New Roman" w:cs="Times New Roman"/>
                <w:sz w:val="20"/>
              </w:rPr>
              <w:t xml:space="preserve">Registered </w:t>
            </w:r>
            <w:r w:rsidR="008A201B" w:rsidRPr="008A201B">
              <w:rPr>
                <w:rFonts w:ascii="Times New Roman" w:hAnsi="Times New Roman" w:cs="Times New Roman"/>
                <w:sz w:val="20"/>
              </w:rPr>
              <w:t xml:space="preserve">Folio Number </w:t>
            </w:r>
            <w:r w:rsidR="008A201B" w:rsidRPr="009026AB">
              <w:rPr>
                <w:rFonts w:ascii="Times New Roman" w:hAnsi="Times New Roman" w:cs="Times New Roman"/>
                <w:i/>
                <w:iCs/>
                <w:sz w:val="20"/>
              </w:rPr>
              <w:t>(in case of Eligible Equity Shareholders who hold Equity Shares in physical form as on Record Date)</w:t>
            </w:r>
            <w:r w:rsidR="008A201B" w:rsidRPr="008A201B">
              <w:rPr>
                <w:rFonts w:ascii="Times New Roman" w:hAnsi="Times New Roman" w:cs="Times New Roman"/>
                <w:sz w:val="20"/>
              </w:rPr>
              <w:t>/DP and Client ID;</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Except for Applications on behalf of the Central or State Government, the residents of Sikkim and the officials appointed by the courts, PAN of the Eligible Equity Shareholder and for each Eligible Equity Shareholder in case of joint names, irrespective of the total value of the Equity Shares applied for pursuant to this Issue</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held as on Record Date</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Equity Shares entitled to</w:t>
            </w:r>
            <w:r w:rsidR="009026AB">
              <w:rPr>
                <w:rFonts w:ascii="Times New Roman" w:hAnsi="Times New Roman" w:cs="Times New Roman"/>
                <w:sz w:val="20"/>
              </w:rPr>
              <w:t xml:space="preserve"> as per Rights Entitlement</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 xml:space="preserve">Number of Equity Shares applied for </w:t>
            </w:r>
            <w:r w:rsidR="00E661A0">
              <w:rPr>
                <w:rFonts w:ascii="Times New Roman" w:hAnsi="Times New Roman" w:cs="Times New Roman"/>
                <w:sz w:val="20"/>
              </w:rPr>
              <w:t xml:space="preserve">as per </w:t>
            </w:r>
            <w:r w:rsidRPr="008A201B">
              <w:rPr>
                <w:rFonts w:ascii="Times New Roman" w:hAnsi="Times New Roman" w:cs="Times New Roman"/>
                <w:sz w:val="20"/>
              </w:rPr>
              <w:t>the Rights Entitlement</w:t>
            </w:r>
            <w:r w:rsidR="00E661A0" w:rsidRPr="00E661A0">
              <w:rPr>
                <w:rFonts w:ascii="Times New Roman" w:hAnsi="Times New Roman" w:cs="Times New Roman"/>
                <w:b/>
                <w:bCs/>
                <w:sz w:val="20"/>
              </w:rPr>
              <w:t>(A)</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Number of additional Equity Shares applied for, if any (applicable only if entire Rights Entitlements have been applied for)</w:t>
            </w:r>
            <w:r w:rsidR="00E661A0" w:rsidRPr="00E661A0">
              <w:rPr>
                <w:rFonts w:ascii="Times New Roman" w:hAnsi="Times New Roman" w:cs="Times New Roman"/>
                <w:b/>
                <w:bCs/>
                <w:sz w:val="20"/>
              </w:rPr>
              <w:t>(B)</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Total number of Equity Shares applied for</w:t>
            </w:r>
            <w:r w:rsidR="00E661A0" w:rsidRPr="00E661A0">
              <w:rPr>
                <w:rFonts w:ascii="Times New Roman" w:hAnsi="Times New Roman" w:cs="Times New Roman"/>
                <w:b/>
                <w:bCs/>
                <w:sz w:val="20"/>
              </w:rPr>
              <w:t>(A+B)</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F96FE9">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94690E">
            <w:pPr>
              <w:spacing w:before="240"/>
              <w:jc w:val="both"/>
              <w:rPr>
                <w:rFonts w:ascii="Times New Roman" w:hAnsi="Times New Roman" w:cs="Times New Roman"/>
                <w:sz w:val="20"/>
              </w:rPr>
            </w:pPr>
            <w:r w:rsidRPr="008A201B">
              <w:rPr>
                <w:rFonts w:ascii="Times New Roman" w:hAnsi="Times New Roman" w:cs="Times New Roman"/>
                <w:sz w:val="20"/>
              </w:rPr>
              <w:t>Total amount paid at the rate of ₹</w:t>
            </w:r>
            <w:r w:rsidR="0094690E">
              <w:rPr>
                <w:rFonts w:ascii="Times New Roman" w:hAnsi="Times New Roman" w:cs="Times New Roman"/>
                <w:sz w:val="20"/>
              </w:rPr>
              <w:t>8</w:t>
            </w:r>
            <w:bookmarkStart w:id="0" w:name="_GoBack"/>
            <w:bookmarkEnd w:id="0"/>
            <w:r w:rsidR="008324CC">
              <w:rPr>
                <w:rFonts w:ascii="Times New Roman" w:hAnsi="Times New Roman" w:cs="Times New Roman"/>
                <w:sz w:val="20"/>
              </w:rPr>
              <w:t>.</w:t>
            </w:r>
            <w:r w:rsidR="00BE4439">
              <w:rPr>
                <w:rFonts w:ascii="Times New Roman" w:hAnsi="Times New Roman" w:cs="Times New Roman"/>
                <w:sz w:val="20"/>
              </w:rPr>
              <w:t>00</w:t>
            </w:r>
            <w:r w:rsidRPr="008A201B">
              <w:rPr>
                <w:rFonts w:ascii="Times New Roman" w:hAnsi="Times New Roman" w:cs="Times New Roman"/>
                <w:sz w:val="20"/>
              </w:rPr>
              <w:t xml:space="preserve"> per Equity Share</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Details of the ASBA Account such as the SCSB account number, name, address and branch of the relevant SCSB</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8A201B" w:rsidRDefault="008A201B" w:rsidP="008A201B">
            <w:pPr>
              <w:spacing w:before="240"/>
              <w:jc w:val="both"/>
              <w:rPr>
                <w:rFonts w:ascii="Times New Roman" w:hAnsi="Times New Roman" w:cs="Times New Roman"/>
                <w:sz w:val="20"/>
              </w:rPr>
            </w:pPr>
            <w:r w:rsidRPr="008A201B">
              <w:rPr>
                <w:rFonts w:ascii="Times New Roman" w:hAnsi="Times New Roman" w:cs="Times New Roman"/>
                <w:sz w:val="20"/>
              </w:rPr>
              <w:t>In case of non-resident Eligible Equity Shareholders making an application with an Indian address, details of the NRE/FCNR/NRO account such as the account number, name, address and branch of the SCSB with which the account is maintained;</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Authorization to the Designated Branch of the SCSB to block an amount equivalent to the Application Money in the ASBA Account</w:t>
            </w: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r w:rsidR="008A201B" w:rsidRPr="00C017BD" w:rsidTr="00476242">
        <w:tc>
          <w:tcPr>
            <w:tcW w:w="422" w:type="dxa"/>
          </w:tcPr>
          <w:p w:rsidR="008A201B" w:rsidRPr="00C017BD" w:rsidRDefault="008A201B" w:rsidP="00E21F3A">
            <w:pPr>
              <w:pStyle w:val="ListParagraph"/>
              <w:numPr>
                <w:ilvl w:val="0"/>
                <w:numId w:val="2"/>
              </w:numPr>
              <w:spacing w:before="240" w:line="240" w:lineRule="auto"/>
              <w:ind w:left="319" w:hanging="319"/>
              <w:contextualSpacing w:val="0"/>
              <w:jc w:val="both"/>
              <w:rPr>
                <w:rFonts w:ascii="Times New Roman" w:hAnsi="Times New Roman" w:cs="Times New Roman"/>
                <w:sz w:val="20"/>
                <w:szCs w:val="20"/>
              </w:rPr>
            </w:pPr>
          </w:p>
        </w:tc>
        <w:tc>
          <w:tcPr>
            <w:tcW w:w="4212" w:type="dxa"/>
            <w:gridSpan w:val="2"/>
          </w:tcPr>
          <w:p w:rsidR="008A201B" w:rsidRPr="00476242" w:rsidRDefault="008A201B" w:rsidP="00476242">
            <w:pPr>
              <w:spacing w:before="240"/>
              <w:jc w:val="both"/>
              <w:rPr>
                <w:rFonts w:ascii="Times New Roman" w:hAnsi="Times New Roman" w:cs="Times New Roman"/>
                <w:sz w:val="20"/>
              </w:rPr>
            </w:pPr>
            <w:r w:rsidRPr="00476242">
              <w:rPr>
                <w:rFonts w:ascii="Times New Roman" w:hAnsi="Times New Roman" w:cs="Times New Roman"/>
                <w:sz w:val="20"/>
              </w:rPr>
              <w:t>Signature of the Eligible Equity Shareholder (in case of joint holders, to appear in the same sequence and order as they appear in the records of the SCSB)</w:t>
            </w:r>
          </w:p>
          <w:p w:rsidR="008A201B" w:rsidRPr="00C017BD" w:rsidRDefault="008A201B" w:rsidP="00E21F3A">
            <w:pPr>
              <w:spacing w:before="240"/>
              <w:jc w:val="both"/>
              <w:rPr>
                <w:rFonts w:ascii="Times New Roman" w:eastAsiaTheme="minorEastAsia" w:hAnsi="Times New Roman" w:cs="Times New Roman"/>
                <w:sz w:val="20"/>
                <w:lang w:val="en-US" w:bidi="ar-SA"/>
              </w:rPr>
            </w:pPr>
          </w:p>
        </w:tc>
        <w:tc>
          <w:tcPr>
            <w:tcW w:w="6140" w:type="dxa"/>
          </w:tcPr>
          <w:p w:rsidR="008A201B" w:rsidRPr="00C017BD" w:rsidRDefault="008A201B" w:rsidP="00E21F3A">
            <w:pPr>
              <w:pStyle w:val="ListParagraph"/>
              <w:spacing w:before="240" w:line="240" w:lineRule="auto"/>
              <w:ind w:left="0"/>
              <w:contextualSpacing w:val="0"/>
              <w:jc w:val="both"/>
              <w:rPr>
                <w:rFonts w:ascii="Times New Roman" w:hAnsi="Times New Roman" w:cs="Times New Roman"/>
                <w:sz w:val="20"/>
                <w:szCs w:val="20"/>
              </w:rPr>
            </w:pPr>
          </w:p>
        </w:tc>
      </w:tr>
    </w:tbl>
    <w:p w:rsidR="00E21F3A" w:rsidRPr="00C017BD" w:rsidRDefault="00E21F3A" w:rsidP="00987387">
      <w:pPr>
        <w:spacing w:before="240" w:line="240" w:lineRule="auto"/>
        <w:ind w:left="-851" w:right="-897"/>
        <w:jc w:val="both"/>
        <w:rPr>
          <w:rFonts w:ascii="Times New Roman" w:hAnsi="Times New Roman" w:cs="Times New Roman"/>
          <w:sz w:val="20"/>
        </w:rPr>
      </w:pPr>
      <w:r w:rsidRPr="00C017BD">
        <w:rPr>
          <w:rFonts w:ascii="Times New Roman" w:hAnsi="Times New Roman" w:cs="Times New Roman"/>
          <w:sz w:val="20"/>
        </w:rPr>
        <w:t>All such Eligible Equity Shareholders are deemed to have accepted the following:</w:t>
      </w:r>
    </w:p>
    <w:p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that neither the Rights Entitlement nor the Equity Shares have been, or will be, registered under the United States Securities Act of 1933, as amended (the “US Securities Act”) or any United States state securities laws, and may not be offered, sold, resold or otherwise transferred within the United States or to the territories or possessions thereof (the “United States”) except in a transaction exempt from, or not subject to, the registration requirements of the US Securities Act. I/ we understand the offering to which this application relates is not, and under no circumstances is to be construed as, an offering of any Equity Shares or Rights Entitlement for sale in the United States, or as a solicitation therein of an offer to buy any of the said Equity Shares or Rights Entitlement in the United States. Accordingly, I/ we understand that this application should not be forwarded to or transmitted in or to the United States at any time. I/ we understand that none of the Company, the Registrar, or any other person acting on behalf of the Company will accept subscriptions from any person, or the agent of any person, who appears to be, or who we, the Registrar or any other person acting on behalf of the Company has reason to believe is in the United States, or if such person is outside India and the United States, such person is not a corporate shareholder, or is ineligible to participate in the Issue under the securities laws of their jurisdiction. I/ We will not offer, sell or otherwise transfer any of the Equity Shares which may be acquired by us in any jurisdiction or under any circumstances in which such offer or sale is not authorized or to any person to whom it is unlawful to make such offer, sale or invitation except under circumstances that will result in compliance with any applicable laws or regulations. We satisfy, and each account for which we are acting satisfies, all suitability standards for investors in investments of the type subscribed for herein imposed by the jurisdiction of our residence.</w:t>
      </w:r>
    </w:p>
    <w:p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understand and agree that the Rights Entitlement and Equity Shares may not be reoffered, resold, pledged or otherwise transferred except in an offshore transaction in compliance with Regulation S under the US Securities Act ("Regulation S"), or otherwise pursuant to an exemption from, or in a transaction not subject to, the registration requirements of the US Securities Act. I/We (i) am/are, and the person, if any, for whose account I/we am/are acquiring such Rights Entitlement, and/or the Equity Shares, is/are outside the United States, and (ii) is/are acquiring the Rights Entitlement and/or the Equity Shares in an offshore transaction meeting the requirements of Regulation S.</w:t>
      </w:r>
    </w:p>
    <w:p w:rsidR="00987387" w:rsidRPr="00987387"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I/ We acknowledge that the Company, their affiliates and others will rely upon the truth and accuracy of the foregoing representations and agreements.</w:t>
      </w:r>
    </w:p>
    <w:p w:rsidR="00E21F3A" w:rsidRPr="00C017BD" w:rsidRDefault="00987387" w:rsidP="00987387">
      <w:pPr>
        <w:spacing w:before="120" w:after="0" w:line="240" w:lineRule="auto"/>
        <w:ind w:left="-851" w:right="-897"/>
        <w:jc w:val="both"/>
        <w:rPr>
          <w:rFonts w:ascii="Times New Roman" w:hAnsi="Times New Roman" w:cs="Times New Roman"/>
          <w:i/>
          <w:iCs/>
          <w:sz w:val="20"/>
        </w:rPr>
      </w:pPr>
      <w:r w:rsidRPr="00987387">
        <w:rPr>
          <w:rFonts w:ascii="Times New Roman" w:hAnsi="Times New Roman" w:cs="Times New Roman"/>
          <w:i/>
          <w:iCs/>
          <w:sz w:val="20"/>
        </w:rPr>
        <w:t xml:space="preserve">I/ We acknowledge that Our </w:t>
      </w:r>
      <w:proofErr w:type="gramStart"/>
      <w:r w:rsidRPr="00987387">
        <w:rPr>
          <w:rFonts w:ascii="Times New Roman" w:hAnsi="Times New Roman" w:cs="Times New Roman"/>
          <w:i/>
          <w:iCs/>
          <w:sz w:val="20"/>
        </w:rPr>
        <w:t>Company,</w:t>
      </w:r>
      <w:proofErr w:type="gramEnd"/>
      <w:r w:rsidRPr="00987387">
        <w:rPr>
          <w:rFonts w:ascii="Times New Roman" w:hAnsi="Times New Roman" w:cs="Times New Roman"/>
          <w:i/>
          <w:iCs/>
          <w:sz w:val="20"/>
        </w:rPr>
        <w:t xml:space="preserve"> and the Registrar shall not be responsible if the Applications are not uploaded by SCSB or funds are not blocked in the Investors’ ASBA Accounts on or before the Issue Closing Date”.</w:t>
      </w:r>
    </w:p>
    <w:p w:rsidR="00F07FF5" w:rsidRDefault="00F07FF5">
      <w:pPr>
        <w:rPr>
          <w:rFonts w:ascii="Times New Roman" w:hAnsi="Times New Roman" w:cs="Times New Roman"/>
        </w:rPr>
      </w:pPr>
    </w:p>
    <w:p w:rsidR="00DB1F09" w:rsidRPr="00963157" w:rsidRDefault="00DB1F09">
      <w:pPr>
        <w:rPr>
          <w:rFonts w:ascii="Times New Roman" w:hAnsi="Times New Roman" w:cs="Times New Roman"/>
          <w:sz w:val="10"/>
          <w:szCs w:val="8"/>
        </w:rPr>
      </w:pPr>
    </w:p>
    <w:p w:rsidR="00DB1F09" w:rsidRDefault="00C017BD" w:rsidP="00DB1F09">
      <w:pPr>
        <w:ind w:left="-851"/>
        <w:rPr>
          <w:rFonts w:ascii="Times New Roman" w:hAnsi="Times New Roman" w:cs="Times New Roman"/>
        </w:rPr>
      </w:pPr>
      <w:r w:rsidRPr="00C017BD">
        <w:rPr>
          <w:rFonts w:ascii="Times New Roman" w:hAnsi="Times New Roman" w:cs="Times New Roman"/>
        </w:rPr>
        <w:t>Signature by the Applicant: ___________________________</w:t>
      </w:r>
    </w:p>
    <w:p w:rsidR="00C017BD" w:rsidRPr="00C017BD" w:rsidRDefault="00C017BD" w:rsidP="00963157">
      <w:pPr>
        <w:ind w:left="-851"/>
        <w:rPr>
          <w:rFonts w:ascii="Times New Roman" w:hAnsi="Times New Roman" w:cs="Times New Roman"/>
        </w:rPr>
      </w:pPr>
      <w:r w:rsidRPr="00C017BD">
        <w:rPr>
          <w:rFonts w:ascii="Times New Roman" w:hAnsi="Times New Roman" w:cs="Times New Roman"/>
        </w:rPr>
        <w:t>Date:</w:t>
      </w:r>
    </w:p>
    <w:sectPr w:rsidR="00C017BD" w:rsidRPr="00C017BD" w:rsidSect="00821A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F0EF3"/>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2DE4352F"/>
    <w:multiLevelType w:val="hybridMultilevel"/>
    <w:tmpl w:val="462C8CE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7F3F74CB"/>
    <w:multiLevelType w:val="hybridMultilevel"/>
    <w:tmpl w:val="9424C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ja">
    <w15:presenceInfo w15:providerId="None" w15:userId="Poo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2"/>
  </w:compat>
  <w:rsids>
    <w:rsidRoot w:val="00E21F3A"/>
    <w:rsid w:val="000A490C"/>
    <w:rsid w:val="00207A6E"/>
    <w:rsid w:val="002365A0"/>
    <w:rsid w:val="00240DFB"/>
    <w:rsid w:val="002D7470"/>
    <w:rsid w:val="00476242"/>
    <w:rsid w:val="004B5028"/>
    <w:rsid w:val="004C2148"/>
    <w:rsid w:val="004F0F4A"/>
    <w:rsid w:val="006573B2"/>
    <w:rsid w:val="0069273F"/>
    <w:rsid w:val="0072277B"/>
    <w:rsid w:val="00821A43"/>
    <w:rsid w:val="008324CC"/>
    <w:rsid w:val="0087557E"/>
    <w:rsid w:val="008A201B"/>
    <w:rsid w:val="009026AB"/>
    <w:rsid w:val="0094690E"/>
    <w:rsid w:val="00963157"/>
    <w:rsid w:val="00987387"/>
    <w:rsid w:val="00AB5C6B"/>
    <w:rsid w:val="00B203A5"/>
    <w:rsid w:val="00BB5A63"/>
    <w:rsid w:val="00BE4439"/>
    <w:rsid w:val="00C017BD"/>
    <w:rsid w:val="00C264EA"/>
    <w:rsid w:val="00C75810"/>
    <w:rsid w:val="00D62192"/>
    <w:rsid w:val="00DB1F09"/>
    <w:rsid w:val="00DC4DC0"/>
    <w:rsid w:val="00E21F3A"/>
    <w:rsid w:val="00E521B0"/>
    <w:rsid w:val="00E661A0"/>
    <w:rsid w:val="00E9011A"/>
    <w:rsid w:val="00F07FF5"/>
    <w:rsid w:val="00F96FE9"/>
    <w:rsid w:val="00FE237F"/>
    <w:rsid w:val="00FE30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F3A"/>
    <w:rPr>
      <w:szCs w:val="20"/>
      <w:lang w:val="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link w:val="ListParagraphChar"/>
    <w:uiPriority w:val="34"/>
    <w:qFormat/>
    <w:rsid w:val="00E21F3A"/>
    <w:pPr>
      <w:spacing w:after="200" w:line="276" w:lineRule="auto"/>
      <w:ind w:left="720"/>
      <w:contextualSpacing/>
    </w:pPr>
    <w:rPr>
      <w:rFonts w:eastAsiaTheme="minorEastAsia"/>
      <w:szCs w:val="22"/>
      <w:lang w:val="en-US" w:bidi="ar-SA"/>
    </w:rPr>
  </w:style>
  <w:style w:type="character" w:customStyle="1" w:styleId="ListParagraphChar">
    <w:name w:val="List Paragraph Char"/>
    <w:aliases w:val="heading 9 Char,Annexure Char,Equipment Char,Figure_name Char,List Paragraph Char Char Char,List Paragraph11 Char,List Paragraph2 Char,List_TIS Char,Normal Sentence Char,Number_1 Char,Numbered Indented Text Char,Ref Char,lp1 Char"/>
    <w:link w:val="ListParagraph"/>
    <w:uiPriority w:val="34"/>
    <w:qFormat/>
    <w:locked/>
    <w:rsid w:val="00E21F3A"/>
    <w:rPr>
      <w:rFonts w:eastAsiaTheme="minorEastAsia"/>
      <w:lang w:val="en-US"/>
    </w:rPr>
  </w:style>
  <w:style w:type="table" w:styleId="TableGrid">
    <w:name w:val="Table Grid"/>
    <w:basedOn w:val="TableNormal"/>
    <w:uiPriority w:val="39"/>
    <w:rsid w:val="00E21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8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5810"/>
    <w:rPr>
      <w:rFonts w:ascii="Tahoma" w:hAnsi="Tahoma" w:cs="Tahoma"/>
      <w:sz w:val="16"/>
      <w:szCs w:val="14"/>
      <w:lang w:val="en-GB" w:bidi="mr-IN"/>
    </w:rPr>
  </w:style>
  <w:style w:type="paragraph" w:styleId="NoSpacing">
    <w:name w:val="No Spacing"/>
    <w:uiPriority w:val="1"/>
    <w:qFormat/>
    <w:rsid w:val="008A201B"/>
    <w:pPr>
      <w:spacing w:after="0" w:line="240" w:lineRule="auto"/>
    </w:pPr>
    <w:rPr>
      <w:szCs w:val="20"/>
      <w:lang w:val="en-GB" w:bidi="mr-IN"/>
    </w:rPr>
  </w:style>
  <w:style w:type="paragraph" w:styleId="Revision">
    <w:name w:val="Revision"/>
    <w:hidden/>
    <w:uiPriority w:val="99"/>
    <w:semiHidden/>
    <w:rsid w:val="00FE237F"/>
    <w:pPr>
      <w:spacing w:after="0" w:line="240" w:lineRule="auto"/>
    </w:pPr>
    <w:rPr>
      <w:szCs w:val="20"/>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053B5-FE08-43D4-9E93-8FEC5389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91900</dc:creator>
  <cp:lastModifiedBy>Manoj S. Kumar</cp:lastModifiedBy>
  <cp:revision>26</cp:revision>
  <dcterms:created xsi:type="dcterms:W3CDTF">2021-12-19T11:56:00Z</dcterms:created>
  <dcterms:modified xsi:type="dcterms:W3CDTF">2024-06-11T14:54:00Z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e12002195911164e9b23600ab3957d3eb7cf97956ecaa16295083e309991fcdf</vt:lpwstr>
  </property>
</Properties>
</file>